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B0CF" w14:textId="77777777" w:rsidR="00A92134" w:rsidRPr="00A92134" w:rsidRDefault="00A92134" w:rsidP="00A92134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ANEXO III</w:t>
      </w:r>
    </w:p>
    <w:p w14:paraId="60E3C5A7" w14:textId="0DB5947C" w:rsidR="00A92134" w:rsidRPr="00433A68" w:rsidRDefault="00A92134" w:rsidP="00433A68">
      <w:pPr>
        <w:suppressAutoHyphens w:val="0"/>
        <w:spacing w:after="0" w:line="276" w:lineRule="auto"/>
        <w:ind w:left="0" w:right="0" w:firstLine="0"/>
        <w:jc w:val="center"/>
        <w:rPr>
          <w:b/>
          <w:color w:val="auto"/>
          <w:sz w:val="22"/>
        </w:rPr>
      </w:pPr>
      <w:r w:rsidRPr="00A92134">
        <w:rPr>
          <w:b/>
          <w:color w:val="auto"/>
          <w:sz w:val="22"/>
        </w:rPr>
        <w:t>CRITÉRIOS DE SELEÇÃO E BÔNUS DE PONTUAÇÃO</w:t>
      </w:r>
    </w:p>
    <w:p w14:paraId="507456DA" w14:textId="0A0E21A8" w:rsidR="00A92134" w:rsidRPr="00A92134" w:rsidRDefault="00A92134" w:rsidP="00433A68">
      <w:pPr>
        <w:suppressAutoHyphens w:val="0"/>
        <w:spacing w:before="120" w:after="120" w:line="276" w:lineRule="auto"/>
        <w:ind w:left="0" w:right="120" w:firstLine="0"/>
        <w:rPr>
          <w:color w:val="auto"/>
          <w:sz w:val="22"/>
        </w:rPr>
      </w:pPr>
      <w:r w:rsidRPr="00A92134">
        <w:rPr>
          <w:color w:val="auto"/>
          <w:sz w:val="22"/>
        </w:rPr>
        <w:t>As comissões de seleção atribuirão notas de 0 a 10 pontos a cada um dos critérios de avaliação, conforme tabela a seguir:</w:t>
      </w:r>
    </w:p>
    <w:tbl>
      <w:tblPr>
        <w:tblW w:w="9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48"/>
        <w:gridCol w:w="4119"/>
        <w:gridCol w:w="2415"/>
      </w:tblGrid>
      <w:tr w:rsidR="00A92134" w:rsidRPr="00A92134" w14:paraId="7475EA16" w14:textId="77777777" w:rsidTr="00A92134">
        <w:trPr>
          <w:trHeight w:val="417"/>
        </w:trPr>
        <w:tc>
          <w:tcPr>
            <w:tcW w:w="938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4BE51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CRITÉRIOS OBRIGATÓRIOS</w:t>
            </w:r>
          </w:p>
        </w:tc>
      </w:tr>
      <w:tr w:rsidR="00A92134" w:rsidRPr="00A92134" w14:paraId="43EF7D2A" w14:textId="77777777" w:rsidTr="00A92134">
        <w:trPr>
          <w:trHeight w:val="251"/>
        </w:trPr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44D4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Identificação do Critério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75626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Descrição do Critério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0E78A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Pontuação Máxima</w:t>
            </w:r>
          </w:p>
        </w:tc>
      </w:tr>
      <w:tr w:rsidR="00A92134" w:rsidRPr="00A92134" w14:paraId="6F09CCDF" w14:textId="77777777" w:rsidTr="00A92134">
        <w:trPr>
          <w:trHeight w:val="721"/>
        </w:trPr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7A8A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A</w:t>
            </w:r>
          </w:p>
        </w:tc>
        <w:tc>
          <w:tcPr>
            <w:tcW w:w="4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6E882" w14:textId="77777777" w:rsidR="00A92134" w:rsidRPr="00A92134" w:rsidRDefault="00A92134" w:rsidP="00A92134">
            <w:pPr>
              <w:suppressAutoHyphens w:val="0"/>
              <w:spacing w:after="0" w:line="230" w:lineRule="auto"/>
              <w:ind w:left="0" w:right="8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 xml:space="preserve">Reconhecida atuação no segmento cultural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29E0A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2725C52B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10</w:t>
            </w:r>
          </w:p>
        </w:tc>
      </w:tr>
      <w:tr w:rsidR="00A92134" w:rsidRPr="00A92134" w14:paraId="3C3873BC" w14:textId="77777777" w:rsidTr="00A92134">
        <w:trPr>
          <w:trHeight w:val="1224"/>
        </w:trPr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58770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D29BA69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B</w:t>
            </w:r>
          </w:p>
        </w:tc>
        <w:tc>
          <w:tcPr>
            <w:tcW w:w="4119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14F79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 xml:space="preserve">Integração e inovação do espaço cultural com outras esferas do conhecimento e da vida social. Ex.: integração entre cultura e educação, cultura e saúde, </w:t>
            </w:r>
            <w:proofErr w:type="spellStart"/>
            <w:r w:rsidRPr="00A92134">
              <w:rPr>
                <w:color w:val="auto"/>
                <w:sz w:val="22"/>
              </w:rPr>
              <w:t>etc</w:t>
            </w:r>
            <w:proofErr w:type="spellEnd"/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9C38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691FB9DA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0129D22A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C70534D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10</w:t>
            </w:r>
          </w:p>
        </w:tc>
      </w:tr>
      <w:tr w:rsidR="00A92134" w:rsidRPr="00A92134" w14:paraId="35F48BC9" w14:textId="77777777" w:rsidTr="00A92134">
        <w:trPr>
          <w:trHeight w:val="1212"/>
        </w:trPr>
        <w:tc>
          <w:tcPr>
            <w:tcW w:w="2848" w:type="dxa"/>
            <w:tcBorders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D288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52E58013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C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F3C7B" w14:textId="77777777" w:rsidR="00A92134" w:rsidRPr="00A92134" w:rsidRDefault="00A92134" w:rsidP="00A92134">
            <w:pPr>
              <w:suppressAutoHyphens w:val="0"/>
              <w:spacing w:before="120" w:after="0" w:line="230" w:lineRule="auto"/>
              <w:ind w:left="0" w:right="80" w:firstLine="0"/>
              <w:jc w:val="center"/>
              <w:rPr>
                <w:color w:val="1F497D"/>
                <w:sz w:val="22"/>
              </w:rPr>
            </w:pPr>
            <w:r w:rsidRPr="00A92134">
              <w:rPr>
                <w:color w:val="auto"/>
                <w:sz w:val="22"/>
              </w:rPr>
              <w:t xml:space="preserve">Contribuição a populações em situação de vulnerabilidade social, tais como idosos, crianças, pessoas negras, </w:t>
            </w:r>
            <w:proofErr w:type="spellStart"/>
            <w:r w:rsidRPr="00A92134">
              <w:rPr>
                <w:color w:val="auto"/>
                <w:sz w:val="22"/>
              </w:rPr>
              <w:t>etc</w:t>
            </w:r>
            <w:proofErr w:type="spellEnd"/>
            <w:r w:rsidRPr="00A92134">
              <w:rPr>
                <w:color w:val="auto"/>
                <w:sz w:val="22"/>
              </w:rPr>
              <w:t>)</w:t>
            </w:r>
          </w:p>
        </w:tc>
        <w:tc>
          <w:tcPr>
            <w:tcW w:w="2415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23E2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281D6FD7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0C5863AD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10</w:t>
            </w:r>
          </w:p>
        </w:tc>
      </w:tr>
      <w:tr w:rsidR="00A92134" w:rsidRPr="00A92134" w14:paraId="0AB32D07" w14:textId="77777777" w:rsidTr="00A92134">
        <w:trPr>
          <w:trHeight w:val="1326"/>
        </w:trPr>
        <w:tc>
          <w:tcPr>
            <w:tcW w:w="2848" w:type="dxa"/>
            <w:tcBorders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70BF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7628F0E0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D</w:t>
            </w:r>
          </w:p>
        </w:tc>
        <w:tc>
          <w:tcPr>
            <w:tcW w:w="4119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DC900" w14:textId="77777777" w:rsidR="00A92134" w:rsidRPr="00A92134" w:rsidRDefault="00A92134" w:rsidP="00A92134">
            <w:pPr>
              <w:suppressAutoHyphens w:val="0"/>
              <w:spacing w:before="120" w:after="0" w:line="230" w:lineRule="auto"/>
              <w:ind w:left="0" w:right="8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 xml:space="preserve">Contribuição do espaço cultural à(s) comunidade(s) em que atua, tais como realização de ações dentro da comunidade, contratação de profissionais da comunidade, </w:t>
            </w:r>
            <w:proofErr w:type="spellStart"/>
            <w:r w:rsidRPr="00A92134">
              <w:rPr>
                <w:color w:val="auto"/>
                <w:sz w:val="22"/>
              </w:rPr>
              <w:t>etc</w:t>
            </w:r>
            <w:proofErr w:type="spellEnd"/>
          </w:p>
        </w:tc>
        <w:tc>
          <w:tcPr>
            <w:tcW w:w="2415" w:type="dxa"/>
            <w:tcBorders>
              <w:left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4BB2C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518D6D56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9A85AE1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10</w:t>
            </w:r>
          </w:p>
        </w:tc>
      </w:tr>
      <w:tr w:rsidR="00A92134" w:rsidRPr="00A92134" w14:paraId="32BAF335" w14:textId="77777777" w:rsidTr="00A92134">
        <w:trPr>
          <w:trHeight w:val="1224"/>
        </w:trPr>
        <w:tc>
          <w:tcPr>
            <w:tcW w:w="2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31D5E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3C1A5EFD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E</w:t>
            </w:r>
          </w:p>
        </w:tc>
        <w:tc>
          <w:tcPr>
            <w:tcW w:w="4119" w:type="dxa"/>
            <w:tcBorders>
              <w:top w:val="single" w:sz="4" w:space="0" w:color="2B2B2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E075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A92134">
              <w:rPr>
                <w:sz w:val="22"/>
              </w:rPr>
              <w:t>Tempo de atuação continua do espaço cultural no município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CC75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FF0000"/>
                <w:sz w:val="22"/>
              </w:rPr>
            </w:pPr>
          </w:p>
          <w:p w14:paraId="4D4D8A2E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A92134">
              <w:rPr>
                <w:sz w:val="22"/>
              </w:rPr>
              <w:t>10</w:t>
            </w:r>
          </w:p>
        </w:tc>
      </w:tr>
      <w:tr w:rsidR="00A92134" w:rsidRPr="00A92134" w14:paraId="38B2C8D8" w14:textId="77777777" w:rsidTr="00A92134">
        <w:trPr>
          <w:trHeight w:val="417"/>
        </w:trPr>
        <w:tc>
          <w:tcPr>
            <w:tcW w:w="696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112B1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 xml:space="preserve">PONTUAÇÃO TOTAL: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6F35B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50</w:t>
            </w:r>
          </w:p>
        </w:tc>
      </w:tr>
    </w:tbl>
    <w:p w14:paraId="6992773E" w14:textId="77777777" w:rsidR="00A92134" w:rsidRPr="00A92134" w:rsidRDefault="00A92134" w:rsidP="00433A68">
      <w:pPr>
        <w:suppressAutoHyphens w:val="0"/>
        <w:spacing w:after="0" w:line="276" w:lineRule="auto"/>
        <w:ind w:left="0" w:right="0" w:firstLine="0"/>
        <w:rPr>
          <w:b/>
          <w:color w:val="auto"/>
          <w:sz w:val="22"/>
        </w:rPr>
      </w:pPr>
    </w:p>
    <w:p w14:paraId="0C4F4DD4" w14:textId="5B2DDDE1" w:rsidR="00A92134" w:rsidRPr="00433A68" w:rsidRDefault="00A92134" w:rsidP="00433A68">
      <w:pPr>
        <w:suppressAutoHyphens w:val="0"/>
        <w:spacing w:after="0" w:line="276" w:lineRule="auto"/>
        <w:ind w:left="0" w:right="0" w:firstLine="0"/>
        <w:rPr>
          <w:rFonts w:eastAsia="Times New Roman"/>
          <w:color w:val="auto"/>
          <w:sz w:val="22"/>
        </w:rPr>
      </w:pPr>
      <w:r w:rsidRPr="00A92134">
        <w:rPr>
          <w:color w:val="auto"/>
          <w:sz w:val="22"/>
        </w:rPr>
        <w:t>Além da pontuação acima, o agente cultural pode receber bônus de pontuação, ou seja, uma pontuação extra, conforme critérios abaixo especificados:</w:t>
      </w:r>
      <w:r w:rsidRPr="00A92134">
        <w:rPr>
          <w:rFonts w:eastAsia="Times New Roman"/>
          <w:color w:val="auto"/>
          <w:sz w:val="22"/>
        </w:rPr>
        <w:t xml:space="preserve"> </w:t>
      </w:r>
    </w:p>
    <w:p w14:paraId="4FCD2FF4" w14:textId="77777777" w:rsidR="00433A68" w:rsidRPr="00A92134" w:rsidRDefault="00433A68" w:rsidP="00A92134">
      <w:pPr>
        <w:suppressAutoHyphens w:val="0"/>
        <w:spacing w:after="0" w:line="276" w:lineRule="auto"/>
        <w:ind w:left="0" w:right="0" w:firstLine="0"/>
        <w:jc w:val="center"/>
        <w:rPr>
          <w:color w:val="auto"/>
          <w:sz w:val="22"/>
        </w:rPr>
      </w:pPr>
    </w:p>
    <w:tbl>
      <w:tblPr>
        <w:tblW w:w="9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6"/>
        <w:gridCol w:w="4356"/>
        <w:gridCol w:w="2198"/>
      </w:tblGrid>
      <w:tr w:rsidR="00A92134" w:rsidRPr="00A92134" w14:paraId="3E4A93E7" w14:textId="77777777" w:rsidTr="00A92134">
        <w:trPr>
          <w:trHeight w:val="421"/>
        </w:trPr>
        <w:tc>
          <w:tcPr>
            <w:tcW w:w="94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78C2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PONTUAÇÃO EXTRA PARA AGENTES CULTURAIS PESSOAS JURÍDICAS E COLETIVOS OU GRUPOS CULTURAIS SEM CNPJ</w:t>
            </w:r>
          </w:p>
        </w:tc>
      </w:tr>
      <w:tr w:rsidR="00A92134" w:rsidRPr="00A92134" w14:paraId="23B5E894" w14:textId="77777777" w:rsidTr="00A92134">
        <w:trPr>
          <w:trHeight w:val="508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CE33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Identificação do Ponto Extra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B46BB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Descrição do Ponto Extra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435B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Pontuação Máxima</w:t>
            </w:r>
          </w:p>
        </w:tc>
      </w:tr>
      <w:tr w:rsidR="00A92134" w:rsidRPr="00A92134" w14:paraId="759CC455" w14:textId="77777777" w:rsidTr="00A92134">
        <w:trPr>
          <w:trHeight w:val="762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84C89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lastRenderedPageBreak/>
              <w:t>F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E449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Espaços culturais compostos por mais de 50% de pessoas negras ou indígenas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E870F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15300951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6EE22B1C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</w:t>
            </w:r>
          </w:p>
        </w:tc>
      </w:tr>
      <w:tr w:rsidR="00A92134" w:rsidRPr="00A92134" w14:paraId="000DFA06" w14:textId="77777777" w:rsidTr="00A92134">
        <w:trPr>
          <w:trHeight w:val="978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4F821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G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FB839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Espaços culturais compostos por mais de 50% de mulheres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B18F4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09D935F7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6CF7F8BA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</w:t>
            </w:r>
          </w:p>
        </w:tc>
      </w:tr>
      <w:tr w:rsidR="00A92134" w:rsidRPr="00A92134" w14:paraId="59A8361C" w14:textId="77777777" w:rsidTr="00A92134">
        <w:trPr>
          <w:trHeight w:val="1720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74CC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57B68DED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  <w:p w14:paraId="116FA015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H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CF716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A92134">
              <w:rPr>
                <w:color w:val="auto"/>
                <w:sz w:val="22"/>
              </w:rPr>
              <w:t>Espaços culturais com notória atuação em temáticas relacionadas a: pessoas negras, indígenas, pessoas com deficiência, mulheres, idosos, crianças, e demais grupos em situação de vulnerabilidade econômica e/ou social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FB5F9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1574E708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40CFD2A8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7FD14C12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1B6054F7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</w:t>
            </w:r>
          </w:p>
        </w:tc>
      </w:tr>
      <w:tr w:rsidR="00A92134" w:rsidRPr="00A92134" w14:paraId="6171EB82" w14:textId="77777777" w:rsidTr="00A92134">
        <w:trPr>
          <w:trHeight w:val="762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BAB9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I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809EC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Espaços culturais com notória atuação em temáticas relacionadas à população LGBTQIAP +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7DD8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</w:p>
          <w:p w14:paraId="38E5C2E0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</w:t>
            </w:r>
          </w:p>
        </w:tc>
      </w:tr>
      <w:tr w:rsidR="00A92134" w:rsidRPr="00A92134" w14:paraId="18B03C99" w14:textId="77777777" w:rsidTr="00A92134">
        <w:trPr>
          <w:trHeight w:val="739"/>
        </w:trPr>
        <w:tc>
          <w:tcPr>
            <w:tcW w:w="29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4B5C9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J</w:t>
            </w:r>
          </w:p>
        </w:tc>
        <w:tc>
          <w:tcPr>
            <w:tcW w:w="43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EDEE0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Representante legal portador(a) de deficiência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8FEB5" w14:textId="77777777" w:rsidR="00A92134" w:rsidRPr="00A92134" w:rsidRDefault="00A92134" w:rsidP="00A92134">
            <w:pPr>
              <w:widowControl w:val="0"/>
              <w:suppressAutoHyphens w:val="0"/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A92134">
              <w:rPr>
                <w:color w:val="auto"/>
                <w:sz w:val="22"/>
              </w:rPr>
              <w:t>5</w:t>
            </w:r>
          </w:p>
        </w:tc>
      </w:tr>
      <w:tr w:rsidR="00A92134" w:rsidRPr="00A92134" w14:paraId="09A8B176" w14:textId="77777777" w:rsidTr="00A92134">
        <w:trPr>
          <w:trHeight w:val="421"/>
        </w:trPr>
        <w:tc>
          <w:tcPr>
            <w:tcW w:w="727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18110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A92134">
              <w:rPr>
                <w:b/>
                <w:color w:val="auto"/>
                <w:sz w:val="22"/>
              </w:rPr>
              <w:t>PONTUAÇÃO EXTRA TOTAL</w:t>
            </w:r>
          </w:p>
        </w:tc>
        <w:tc>
          <w:tcPr>
            <w:tcW w:w="2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2798" w14:textId="77777777" w:rsidR="00A92134" w:rsidRPr="00A92134" w:rsidRDefault="00A92134" w:rsidP="00A92134">
            <w:pPr>
              <w:widowControl w:val="0"/>
              <w:shd w:val="clear" w:color="auto" w:fill="FFFFFF"/>
              <w:suppressAutoHyphens w:val="0"/>
              <w:spacing w:before="240" w:after="240" w:line="240" w:lineRule="auto"/>
              <w:ind w:left="0" w:right="0" w:firstLine="0"/>
              <w:jc w:val="center"/>
              <w:rPr>
                <w:color w:val="FF0000"/>
                <w:sz w:val="22"/>
              </w:rPr>
            </w:pPr>
            <w:r w:rsidRPr="00A92134">
              <w:rPr>
                <w:sz w:val="22"/>
              </w:rPr>
              <w:t>25 PONTOS</w:t>
            </w:r>
          </w:p>
        </w:tc>
      </w:tr>
    </w:tbl>
    <w:p w14:paraId="27ACBB09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before="120" w:after="0" w:line="276" w:lineRule="auto"/>
        <w:ind w:right="120"/>
        <w:jc w:val="left"/>
        <w:rPr>
          <w:rFonts w:eastAsia="Times New Roman"/>
          <w:sz w:val="22"/>
        </w:rPr>
      </w:pPr>
      <w:r w:rsidRPr="00A92134">
        <w:rPr>
          <w:color w:val="auto"/>
          <w:sz w:val="22"/>
        </w:rPr>
        <w:t xml:space="preserve">A pontuação final de cada candidatura será </w:t>
      </w:r>
      <w:r w:rsidRPr="00A92134">
        <w:rPr>
          <w:sz w:val="22"/>
        </w:rPr>
        <w:t xml:space="preserve">definida por consenso dos membros da comissão, </w:t>
      </w:r>
    </w:p>
    <w:p w14:paraId="28900078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after="0" w:line="276" w:lineRule="auto"/>
        <w:ind w:right="0"/>
        <w:jc w:val="left"/>
        <w:rPr>
          <w:rFonts w:eastAsia="Times New Roman"/>
          <w:color w:val="auto"/>
          <w:sz w:val="22"/>
        </w:rPr>
      </w:pPr>
      <w:r w:rsidRPr="00A92134">
        <w:rPr>
          <w:color w:val="auto"/>
          <w:sz w:val="22"/>
        </w:rPr>
        <w:t xml:space="preserve">Os critérios obrigatórios são </w:t>
      </w:r>
      <w:r w:rsidRPr="00A92134">
        <w:rPr>
          <w:b/>
          <w:color w:val="auto"/>
          <w:sz w:val="22"/>
        </w:rPr>
        <w:t>eliminatórios</w:t>
      </w:r>
      <w:r w:rsidRPr="00A92134">
        <w:rPr>
          <w:color w:val="auto"/>
          <w:sz w:val="22"/>
        </w:rPr>
        <w:t>, de modo que, o agente cultural que receber pontuação 0 em algum dos critérios será desclassificado do Edital.</w:t>
      </w:r>
    </w:p>
    <w:p w14:paraId="376EB7E9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Os bônus de pontuação são cumulativos e não constituem critérios obrigatórios, de modo que a pontuação 0 em algum dos critérios não desclassifica o agente cultural.</w:t>
      </w:r>
    </w:p>
    <w:p w14:paraId="2D9247F4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 xml:space="preserve">Em caso de empate, serão utilizados para fins de classificação a maior nota nos critérios de acordo com a ordem abaixo definida: A, B, C, D, E, F, G, H, I e J respectivamente. </w:t>
      </w:r>
    </w:p>
    <w:p w14:paraId="5FDF1B1A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Caso nenhum dos critérios acima elencados seja capaz de promover o desempate serão adotados critérios de desempate na ordem a seguir:</w:t>
      </w:r>
    </w:p>
    <w:p w14:paraId="0D1FAEE2" w14:textId="77777777" w:rsidR="00A92134" w:rsidRPr="00A92134" w:rsidRDefault="00A92134" w:rsidP="00A921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sz w:val="22"/>
        </w:rPr>
        <w:t>Maior idade entres os proponentes; e</w:t>
      </w:r>
    </w:p>
    <w:p w14:paraId="1384BFF0" w14:textId="77777777" w:rsidR="00A92134" w:rsidRPr="00A92134" w:rsidRDefault="00A92134" w:rsidP="00A921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sz w:val="22"/>
        </w:rPr>
        <w:t>Sorteio.</w:t>
      </w:r>
    </w:p>
    <w:p w14:paraId="66C417A0" w14:textId="77777777" w:rsidR="00A92134" w:rsidRPr="00A92134" w:rsidRDefault="00A92134" w:rsidP="00A92134">
      <w:pPr>
        <w:numPr>
          <w:ilvl w:val="0"/>
          <w:numId w:val="11"/>
        </w:numPr>
        <w:suppressAutoHyphens w:val="0"/>
        <w:spacing w:after="0" w:line="276" w:lineRule="auto"/>
        <w:ind w:right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Serão considerados aptas os espaços culturais que receberem nota final igual ou superior a 25 pontos.</w:t>
      </w:r>
    </w:p>
    <w:p w14:paraId="7471FAE3" w14:textId="6B390AB6" w:rsidR="00A92134" w:rsidRPr="00433A68" w:rsidRDefault="00A92134" w:rsidP="00433A68">
      <w:pPr>
        <w:numPr>
          <w:ilvl w:val="0"/>
          <w:numId w:val="10"/>
        </w:numPr>
        <w:suppressAutoHyphens w:val="0"/>
        <w:spacing w:after="240" w:line="276" w:lineRule="auto"/>
        <w:ind w:right="0"/>
        <w:jc w:val="left"/>
        <w:rPr>
          <w:color w:val="auto"/>
          <w:sz w:val="22"/>
        </w:rPr>
      </w:pPr>
      <w:r w:rsidRPr="00A92134">
        <w:rPr>
          <w:color w:val="auto"/>
          <w:sz w:val="22"/>
        </w:rPr>
        <w:t>A falsidade de informações acarretará desclassificação, podendo ensejar, ainda, a aplicação de sanções administrativas ou criminais.</w:t>
      </w:r>
    </w:p>
    <w:p w14:paraId="62F36A1A" w14:textId="77777777" w:rsidR="00A92134" w:rsidRDefault="00A92134" w:rsidP="00A92134">
      <w:pPr>
        <w:suppressAutoHyphens w:val="0"/>
        <w:spacing w:before="120" w:after="120" w:line="240" w:lineRule="auto"/>
        <w:ind w:left="0" w:right="540" w:firstLine="0"/>
        <w:jc w:val="left"/>
        <w:rPr>
          <w:rFonts w:eastAsia="Times New Roman"/>
          <w:b/>
          <w:color w:val="auto"/>
          <w:sz w:val="22"/>
        </w:rPr>
      </w:pPr>
      <w:bookmarkStart w:id="0" w:name="_GoBack"/>
      <w:bookmarkEnd w:id="0"/>
    </w:p>
    <w:sectPr w:rsidR="00A92134" w:rsidSect="00EF02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FD46A" w14:textId="77777777" w:rsidR="007654D2" w:rsidRDefault="007654D2">
      <w:pPr>
        <w:spacing w:after="0" w:line="240" w:lineRule="auto"/>
      </w:pPr>
      <w:r>
        <w:separator/>
      </w:r>
    </w:p>
  </w:endnote>
  <w:endnote w:type="continuationSeparator" w:id="0">
    <w:p w14:paraId="0BD0980F" w14:textId="77777777" w:rsidR="007654D2" w:rsidRDefault="0076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433A68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433A68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3F4EDA" w:rsidRDefault="003F4EDA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3F4EDA" w:rsidRDefault="003F4EDA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CAF34" w14:textId="77777777" w:rsidR="007654D2" w:rsidRDefault="007654D2">
      <w:pPr>
        <w:rPr>
          <w:sz w:val="12"/>
        </w:rPr>
      </w:pPr>
      <w:r>
        <w:separator/>
      </w:r>
    </w:p>
  </w:footnote>
  <w:footnote w:type="continuationSeparator" w:id="0">
    <w:p w14:paraId="35EBA1EC" w14:textId="77777777" w:rsidR="007654D2" w:rsidRDefault="007654D2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3F4EDA" w:rsidRDefault="003F4EDA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3F4EDA" w:rsidRDefault="003F4EDA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3F4EDA" w:rsidRDefault="003F4EDA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5AD44184" w:rsidR="003F4EDA" w:rsidRPr="00F61918" w:rsidRDefault="003F4EDA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357F91D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Chamamento Público nº 17/2023 </w:t>
    </w:r>
  </w:p>
  <w:p w14:paraId="29A58700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Edital nº 135/2023 </w:t>
    </w:r>
  </w:p>
  <w:p w14:paraId="74DB7E5D" w14:textId="77777777" w:rsidR="00EF02B3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 xml:space="preserve">Processo nº 9926/2023 </w:t>
    </w:r>
  </w:p>
  <w:p w14:paraId="778E003D" w14:textId="238BB83D" w:rsidR="003F4EDA" w:rsidRP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EF02B3">
      <w:rPr>
        <w:rFonts w:ascii="Times New Roman" w:hAnsi="Times New Roman" w:cs="Times New Roman"/>
        <w:sz w:val="18"/>
        <w:szCs w:val="18"/>
      </w:rPr>
      <w:t>PL nº 250/2023</w:t>
    </w:r>
  </w:p>
  <w:p w14:paraId="1BE23A86" w14:textId="77777777" w:rsidR="00EF02B3" w:rsidRDefault="00EF02B3" w:rsidP="003B0D05">
    <w:pPr>
      <w:pStyle w:val="Cabealho"/>
      <w:tabs>
        <w:tab w:val="clear" w:pos="4252"/>
        <w:tab w:val="clear" w:pos="8504"/>
        <w:tab w:val="left" w:pos="4812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3F4EDA" w:rsidRDefault="003F4EDA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12516448"/>
    <w:multiLevelType w:val="multilevel"/>
    <w:tmpl w:val="D21ACB3C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21BB3C5A"/>
    <w:multiLevelType w:val="multilevel"/>
    <w:tmpl w:val="FB245EE0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52B0053"/>
    <w:multiLevelType w:val="multilevel"/>
    <w:tmpl w:val="35427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940DC1"/>
    <w:multiLevelType w:val="multilevel"/>
    <w:tmpl w:val="9DD6A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>
    <w:nsid w:val="56BF36C3"/>
    <w:multiLevelType w:val="multilevel"/>
    <w:tmpl w:val="2E0CD0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6C8450F1"/>
    <w:multiLevelType w:val="multilevel"/>
    <w:tmpl w:val="DD6E66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72311FAA"/>
    <w:multiLevelType w:val="multilevel"/>
    <w:tmpl w:val="F180749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10EA0"/>
    <w:rsid w:val="000202D9"/>
    <w:rsid w:val="00037559"/>
    <w:rsid w:val="000466EF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61442"/>
    <w:rsid w:val="0027307A"/>
    <w:rsid w:val="0029478F"/>
    <w:rsid w:val="002A5F0E"/>
    <w:rsid w:val="002A692C"/>
    <w:rsid w:val="002C0609"/>
    <w:rsid w:val="002D245F"/>
    <w:rsid w:val="002D2968"/>
    <w:rsid w:val="00323003"/>
    <w:rsid w:val="00327BD2"/>
    <w:rsid w:val="00330314"/>
    <w:rsid w:val="00344987"/>
    <w:rsid w:val="0036276E"/>
    <w:rsid w:val="00374708"/>
    <w:rsid w:val="003822E4"/>
    <w:rsid w:val="003974E8"/>
    <w:rsid w:val="003A6236"/>
    <w:rsid w:val="003B0D05"/>
    <w:rsid w:val="003D1522"/>
    <w:rsid w:val="003D31DC"/>
    <w:rsid w:val="003F4EDA"/>
    <w:rsid w:val="0040120F"/>
    <w:rsid w:val="00420FEF"/>
    <w:rsid w:val="00431015"/>
    <w:rsid w:val="00433A68"/>
    <w:rsid w:val="00442115"/>
    <w:rsid w:val="00444250"/>
    <w:rsid w:val="00482041"/>
    <w:rsid w:val="00484D13"/>
    <w:rsid w:val="004A2279"/>
    <w:rsid w:val="004A24A4"/>
    <w:rsid w:val="004A33B1"/>
    <w:rsid w:val="004B36E1"/>
    <w:rsid w:val="004D28E6"/>
    <w:rsid w:val="004E06EB"/>
    <w:rsid w:val="004E6051"/>
    <w:rsid w:val="004F0D9C"/>
    <w:rsid w:val="005132D8"/>
    <w:rsid w:val="00514B40"/>
    <w:rsid w:val="005371B7"/>
    <w:rsid w:val="00537928"/>
    <w:rsid w:val="00555425"/>
    <w:rsid w:val="00557A46"/>
    <w:rsid w:val="00562D66"/>
    <w:rsid w:val="00572630"/>
    <w:rsid w:val="0059210F"/>
    <w:rsid w:val="005A3852"/>
    <w:rsid w:val="005A7243"/>
    <w:rsid w:val="005B1CEC"/>
    <w:rsid w:val="005C5D91"/>
    <w:rsid w:val="005D65E5"/>
    <w:rsid w:val="005D6DF3"/>
    <w:rsid w:val="00634D50"/>
    <w:rsid w:val="00644EE8"/>
    <w:rsid w:val="00645440"/>
    <w:rsid w:val="00667268"/>
    <w:rsid w:val="00683F47"/>
    <w:rsid w:val="006A482D"/>
    <w:rsid w:val="006B502E"/>
    <w:rsid w:val="006D48FB"/>
    <w:rsid w:val="006D62D5"/>
    <w:rsid w:val="006F2B53"/>
    <w:rsid w:val="007146CC"/>
    <w:rsid w:val="00724F3A"/>
    <w:rsid w:val="00734606"/>
    <w:rsid w:val="007563CE"/>
    <w:rsid w:val="00764CBC"/>
    <w:rsid w:val="007654D2"/>
    <w:rsid w:val="007A6A75"/>
    <w:rsid w:val="007A7CF3"/>
    <w:rsid w:val="007B38A3"/>
    <w:rsid w:val="007C305E"/>
    <w:rsid w:val="007C67AB"/>
    <w:rsid w:val="007C74AE"/>
    <w:rsid w:val="007D7980"/>
    <w:rsid w:val="007F04BA"/>
    <w:rsid w:val="0080762F"/>
    <w:rsid w:val="00812487"/>
    <w:rsid w:val="00815C81"/>
    <w:rsid w:val="00821AAC"/>
    <w:rsid w:val="00825345"/>
    <w:rsid w:val="00843A30"/>
    <w:rsid w:val="00863E35"/>
    <w:rsid w:val="008C4483"/>
    <w:rsid w:val="008C581F"/>
    <w:rsid w:val="008F1209"/>
    <w:rsid w:val="008F269C"/>
    <w:rsid w:val="00920FAA"/>
    <w:rsid w:val="00923C31"/>
    <w:rsid w:val="00960EED"/>
    <w:rsid w:val="0096207D"/>
    <w:rsid w:val="0096220D"/>
    <w:rsid w:val="0096377E"/>
    <w:rsid w:val="00972F33"/>
    <w:rsid w:val="0099095C"/>
    <w:rsid w:val="00991135"/>
    <w:rsid w:val="009A4E36"/>
    <w:rsid w:val="009B5597"/>
    <w:rsid w:val="009D44DD"/>
    <w:rsid w:val="009E4C0B"/>
    <w:rsid w:val="00A04A8C"/>
    <w:rsid w:val="00A070F3"/>
    <w:rsid w:val="00A154A1"/>
    <w:rsid w:val="00A20A92"/>
    <w:rsid w:val="00A42355"/>
    <w:rsid w:val="00A56AD8"/>
    <w:rsid w:val="00A71EEB"/>
    <w:rsid w:val="00A9006F"/>
    <w:rsid w:val="00A92134"/>
    <w:rsid w:val="00A95D8B"/>
    <w:rsid w:val="00AB1758"/>
    <w:rsid w:val="00AC4189"/>
    <w:rsid w:val="00AD47DF"/>
    <w:rsid w:val="00AF43F2"/>
    <w:rsid w:val="00B03555"/>
    <w:rsid w:val="00B1421E"/>
    <w:rsid w:val="00B45C1A"/>
    <w:rsid w:val="00B718B8"/>
    <w:rsid w:val="00BA055F"/>
    <w:rsid w:val="00BB1A5A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D2A10"/>
    <w:rsid w:val="00DE1727"/>
    <w:rsid w:val="00DE382C"/>
    <w:rsid w:val="00DF28A9"/>
    <w:rsid w:val="00E00DD3"/>
    <w:rsid w:val="00E221C6"/>
    <w:rsid w:val="00E32370"/>
    <w:rsid w:val="00E43D9B"/>
    <w:rsid w:val="00E535FD"/>
    <w:rsid w:val="00E7468D"/>
    <w:rsid w:val="00EB0994"/>
    <w:rsid w:val="00EB745D"/>
    <w:rsid w:val="00EC3A78"/>
    <w:rsid w:val="00EE17C9"/>
    <w:rsid w:val="00EF02B3"/>
    <w:rsid w:val="00F10932"/>
    <w:rsid w:val="00F31CF1"/>
    <w:rsid w:val="00F47A09"/>
    <w:rsid w:val="00F61918"/>
    <w:rsid w:val="00F82698"/>
    <w:rsid w:val="00F87ACF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A04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CAD-8B4E-4FF1-8514-576E1E0F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7</cp:revision>
  <cp:lastPrinted>2023-10-31T12:55:00Z</cp:lastPrinted>
  <dcterms:created xsi:type="dcterms:W3CDTF">2023-11-13T17:47:00Z</dcterms:created>
  <dcterms:modified xsi:type="dcterms:W3CDTF">2023-11-15T17:23:00Z</dcterms:modified>
  <dc:language>pt-BR</dc:language>
</cp:coreProperties>
</file>